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154" w:rsidRPr="001134C3" w:rsidRDefault="00DF3CAB" w:rsidP="006E0154">
      <w:pPr>
        <w:ind w:right="13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How to Complete this </w:t>
      </w:r>
      <w:r w:rsidR="006E0154">
        <w:rPr>
          <w:rFonts w:ascii="Arial" w:hAnsi="Arial" w:cs="Arial"/>
          <w:b/>
          <w:sz w:val="20"/>
          <w:szCs w:val="20"/>
        </w:rPr>
        <w:t xml:space="preserve">version </w:t>
      </w:r>
      <w:r w:rsidR="006E0154" w:rsidRPr="001134C3">
        <w:rPr>
          <w:rFonts w:ascii="Arial" w:hAnsi="Arial" w:cs="Arial"/>
          <w:b/>
          <w:sz w:val="20"/>
          <w:szCs w:val="20"/>
        </w:rPr>
        <w:t>of the Wildfire Risk Assessment Matrix</w:t>
      </w:r>
    </w:p>
    <w:p w:rsidR="006E0154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Wildfire Risk Assessment Guidance - the tables provide some of the information needed to complete the matrix.</w:t>
      </w:r>
    </w:p>
    <w:p w:rsidR="006E0154" w:rsidRDefault="006E0154" w:rsidP="006E0154">
      <w:pPr>
        <w:pStyle w:val="ListNumber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this template is loaded into Word, entries can be typed into the cells of the matrix.</w:t>
      </w:r>
      <w:r w:rsidR="00DF3CAB">
        <w:rPr>
          <w:rFonts w:ascii="Arial" w:hAnsi="Arial" w:cs="Arial"/>
          <w:sz w:val="20"/>
          <w:szCs w:val="20"/>
        </w:rPr>
        <w:t xml:space="preserve">  Alternatively, if printed, the template can be completed by hand.</w:t>
      </w:r>
    </w:p>
    <w:p w:rsidR="006E0154" w:rsidRPr="006E0154" w:rsidRDefault="006E0154" w:rsidP="006E0154">
      <w:pPr>
        <w:pStyle w:val="ListNumber4"/>
        <w:rPr>
          <w:rFonts w:ascii="Arial" w:hAnsi="Arial" w:cs="Arial"/>
          <w:sz w:val="20"/>
          <w:szCs w:val="20"/>
        </w:rPr>
      </w:pPr>
      <w:r w:rsidRPr="006E0154">
        <w:rPr>
          <w:rFonts w:ascii="Arial" w:hAnsi="Arial" w:cs="Arial"/>
          <w:sz w:val="20"/>
          <w:szCs w:val="20"/>
        </w:rPr>
        <w:t xml:space="preserve">The lists at the end of the document </w:t>
      </w:r>
      <w:r w:rsidR="00594114">
        <w:rPr>
          <w:rFonts w:ascii="Arial" w:hAnsi="Arial" w:cs="Arial"/>
          <w:sz w:val="20"/>
          <w:szCs w:val="20"/>
        </w:rPr>
        <w:t>p</w:t>
      </w:r>
      <w:r w:rsidRPr="006E0154">
        <w:rPr>
          <w:rFonts w:ascii="Arial" w:hAnsi="Arial" w:cs="Arial"/>
          <w:sz w:val="20"/>
          <w:szCs w:val="20"/>
        </w:rPr>
        <w:t>rovide suggestions for the information to be placed in the matrix columns</w:t>
      </w:r>
      <w:r w:rsidR="00EF79C9">
        <w:rPr>
          <w:rFonts w:ascii="Arial" w:hAnsi="Arial" w:cs="Arial"/>
          <w:sz w:val="20"/>
          <w:szCs w:val="20"/>
        </w:rPr>
        <w:t>.</w:t>
      </w:r>
      <w:r w:rsidRPr="006E0154">
        <w:rPr>
          <w:rFonts w:ascii="Arial" w:hAnsi="Arial" w:cs="Arial"/>
          <w:sz w:val="20"/>
          <w:szCs w:val="20"/>
        </w:rPr>
        <w:t xml:space="preserve"> </w:t>
      </w:r>
    </w:p>
    <w:p w:rsidR="006E0154" w:rsidRPr="001134C3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Column 1 - Reference</w:t>
      </w:r>
    </w:p>
    <w:p w:rsidR="006E0154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Numerical reference to allow different lines of the matrix to be followed.</w:t>
      </w:r>
    </w:p>
    <w:p w:rsidR="006E0154" w:rsidRPr="001134C3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Column 2 - Description / Map details / Location</w:t>
      </w:r>
    </w:p>
    <w:p w:rsidR="006E0154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Enter a short description of the area being considered, whether or not it is marked on a map and its location.</w:t>
      </w:r>
    </w:p>
    <w:p w:rsidR="004C1AE3" w:rsidRPr="001134C3" w:rsidRDefault="004C1AE3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Wildfire checklist as a guide to the issues to be included within the WRA.</w:t>
      </w:r>
    </w:p>
    <w:p w:rsidR="006E0154" w:rsidRPr="001134C3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Column 3 - What are the fire hazards?</w:t>
      </w:r>
    </w:p>
    <w:p w:rsidR="006E0154" w:rsidRPr="001134C3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134C3">
        <w:rPr>
          <w:rFonts w:ascii="Arial" w:hAnsi="Arial" w:cs="Arial"/>
          <w:sz w:val="20"/>
          <w:szCs w:val="20"/>
        </w:rPr>
        <w:t>dd details</w:t>
      </w:r>
      <w:r>
        <w:rPr>
          <w:rFonts w:ascii="Arial" w:hAnsi="Arial" w:cs="Arial"/>
          <w:sz w:val="20"/>
          <w:szCs w:val="20"/>
        </w:rPr>
        <w:t>, using the first list column for suggestions.</w:t>
      </w:r>
    </w:p>
    <w:p w:rsidR="006E0154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Column 4 - Who/what might be harmed and how?</w:t>
      </w:r>
    </w:p>
    <w:p w:rsidR="006E0154" w:rsidRPr="006E0154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6E0154">
        <w:rPr>
          <w:rFonts w:ascii="Arial" w:hAnsi="Arial" w:cs="Arial"/>
          <w:sz w:val="20"/>
          <w:szCs w:val="20"/>
        </w:rPr>
        <w:t>Add details</w:t>
      </w:r>
      <w:r>
        <w:rPr>
          <w:rFonts w:ascii="Arial" w:hAnsi="Arial" w:cs="Arial"/>
          <w:sz w:val="20"/>
          <w:szCs w:val="20"/>
        </w:rPr>
        <w:t>, using the second</w:t>
      </w:r>
      <w:r w:rsidRPr="006E0154">
        <w:rPr>
          <w:rFonts w:ascii="Arial" w:hAnsi="Arial" w:cs="Arial"/>
          <w:sz w:val="20"/>
          <w:szCs w:val="20"/>
        </w:rPr>
        <w:t xml:space="preserve"> list column for suggestions.</w:t>
      </w:r>
    </w:p>
    <w:p w:rsidR="006E0154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Column 5 - What is already being done to manage risk?</w:t>
      </w:r>
    </w:p>
    <w:p w:rsidR="006E0154" w:rsidRPr="006E0154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6E0154">
        <w:rPr>
          <w:rFonts w:ascii="Arial" w:hAnsi="Arial" w:cs="Arial"/>
          <w:sz w:val="20"/>
          <w:szCs w:val="20"/>
        </w:rPr>
        <w:t xml:space="preserve">Add details, using the </w:t>
      </w:r>
      <w:r>
        <w:rPr>
          <w:rFonts w:ascii="Arial" w:hAnsi="Arial" w:cs="Arial"/>
          <w:sz w:val="20"/>
          <w:szCs w:val="20"/>
        </w:rPr>
        <w:t>third</w:t>
      </w:r>
      <w:r w:rsidRPr="006E0154">
        <w:rPr>
          <w:rFonts w:ascii="Arial" w:hAnsi="Arial" w:cs="Arial"/>
          <w:sz w:val="20"/>
          <w:szCs w:val="20"/>
        </w:rPr>
        <w:t xml:space="preserve"> list column for suggestions.</w:t>
      </w:r>
    </w:p>
    <w:p w:rsidR="003B5279" w:rsidRDefault="003B5279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Columns 6 &amp; 7</w:t>
      </w:r>
    </w:p>
    <w:p w:rsidR="003B5279" w:rsidRPr="003B5279" w:rsidRDefault="003B5279" w:rsidP="003B5279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3B5279">
        <w:rPr>
          <w:rFonts w:ascii="Arial" w:hAnsi="Arial" w:cs="Arial"/>
          <w:sz w:val="20"/>
          <w:szCs w:val="20"/>
        </w:rPr>
        <w:t>The reference column repeats Column 1.</w:t>
      </w:r>
    </w:p>
    <w:p w:rsidR="003B5279" w:rsidRPr="003B5279" w:rsidRDefault="003B5279" w:rsidP="003B5279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3B5279">
        <w:rPr>
          <w:rFonts w:ascii="Arial" w:hAnsi="Arial" w:cs="Arial"/>
          <w:sz w:val="20"/>
          <w:szCs w:val="20"/>
        </w:rPr>
        <w:t>Description / Map detai</w:t>
      </w:r>
      <w:r w:rsidR="00656840">
        <w:rPr>
          <w:rFonts w:ascii="Arial" w:hAnsi="Arial" w:cs="Arial"/>
          <w:sz w:val="20"/>
          <w:szCs w:val="20"/>
        </w:rPr>
        <w:t>ls / Location can be repeated f</w:t>
      </w:r>
      <w:r w:rsidRPr="003B5279">
        <w:rPr>
          <w:rFonts w:ascii="Arial" w:hAnsi="Arial" w:cs="Arial"/>
          <w:sz w:val="20"/>
          <w:szCs w:val="20"/>
        </w:rPr>
        <w:t>r</w:t>
      </w:r>
      <w:r w:rsidR="00656840">
        <w:rPr>
          <w:rFonts w:ascii="Arial" w:hAnsi="Arial" w:cs="Arial"/>
          <w:sz w:val="20"/>
          <w:szCs w:val="20"/>
        </w:rPr>
        <w:t>o</w:t>
      </w:r>
      <w:r w:rsidRPr="003B5279">
        <w:rPr>
          <w:rFonts w:ascii="Arial" w:hAnsi="Arial" w:cs="Arial"/>
          <w:sz w:val="20"/>
          <w:szCs w:val="20"/>
        </w:rPr>
        <w:t>m Column 2 for ease of reference.</w:t>
      </w:r>
    </w:p>
    <w:p w:rsidR="006E0154" w:rsidRPr="001134C3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 xml:space="preserve">Columns </w:t>
      </w:r>
      <w:r>
        <w:rPr>
          <w:rFonts w:ascii="Arial" w:hAnsi="Arial" w:cs="Arial"/>
          <w:sz w:val="20"/>
          <w:szCs w:val="20"/>
        </w:rPr>
        <w:t>8</w:t>
      </w:r>
      <w:r w:rsidRPr="001134C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11</w:t>
      </w:r>
    </w:p>
    <w:p w:rsidR="006E0154" w:rsidRPr="001134C3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Likelihood, Severity</w:t>
      </w:r>
    </w:p>
    <w:p w:rsidR="006E0154" w:rsidRPr="001134C3" w:rsidRDefault="006E0154" w:rsidP="006E0154">
      <w:pPr>
        <w:pStyle w:val="ListNumber6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 xml:space="preserve">These are the </w:t>
      </w:r>
      <w:r>
        <w:rPr>
          <w:rFonts w:ascii="Arial" w:hAnsi="Arial" w:cs="Arial"/>
          <w:sz w:val="20"/>
          <w:szCs w:val="20"/>
        </w:rPr>
        <w:t>assessments</w:t>
      </w:r>
      <w:r w:rsidRPr="001134C3">
        <w:rPr>
          <w:rFonts w:ascii="Arial" w:hAnsi="Arial" w:cs="Arial"/>
          <w:sz w:val="20"/>
          <w:szCs w:val="20"/>
        </w:rPr>
        <w:t xml:space="preserve"> taken from Tables 2 and 3 of the Wildfire Risk Assessment guidance.</w:t>
      </w:r>
    </w:p>
    <w:p w:rsidR="006E0154" w:rsidRPr="001134C3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Score</w:t>
      </w:r>
    </w:p>
    <w:p w:rsidR="006E0154" w:rsidRPr="001134C3" w:rsidRDefault="006E0154" w:rsidP="006E0154">
      <w:pPr>
        <w:pStyle w:val="ListNumber6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The result of multiplying the Likelihood and Severity assessments.</w:t>
      </w:r>
    </w:p>
    <w:p w:rsidR="006E0154" w:rsidRPr="001134C3" w:rsidRDefault="006E0154" w:rsidP="006E0154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Risk Rating</w:t>
      </w:r>
    </w:p>
    <w:p w:rsidR="006E0154" w:rsidRPr="001134C3" w:rsidRDefault="006E0154" w:rsidP="003B5279">
      <w:pPr>
        <w:pStyle w:val="ListNumber6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One of four entries (Low, Moderate, High Unacceptable) taken from the end of the Wildfire Risk Assessment guidance.</w:t>
      </w:r>
    </w:p>
    <w:p w:rsidR="006E0154" w:rsidRPr="001134C3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 xml:space="preserve">Column </w:t>
      </w:r>
      <w:r>
        <w:rPr>
          <w:rFonts w:ascii="Arial" w:hAnsi="Arial" w:cs="Arial"/>
          <w:sz w:val="20"/>
          <w:szCs w:val="20"/>
        </w:rPr>
        <w:t>12</w:t>
      </w:r>
      <w:r w:rsidRPr="001134C3">
        <w:rPr>
          <w:rFonts w:ascii="Arial" w:hAnsi="Arial" w:cs="Arial"/>
          <w:sz w:val="20"/>
          <w:szCs w:val="20"/>
        </w:rPr>
        <w:t xml:space="preserve"> - What else needs to be done?</w:t>
      </w:r>
    </w:p>
    <w:p w:rsidR="003B5279" w:rsidRPr="006E0154" w:rsidRDefault="003B5279" w:rsidP="003B5279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6E0154">
        <w:rPr>
          <w:rFonts w:ascii="Arial" w:hAnsi="Arial" w:cs="Arial"/>
          <w:sz w:val="20"/>
          <w:szCs w:val="20"/>
        </w:rPr>
        <w:t xml:space="preserve">Add details, using the </w:t>
      </w:r>
      <w:r>
        <w:rPr>
          <w:rFonts w:ascii="Arial" w:hAnsi="Arial" w:cs="Arial"/>
          <w:sz w:val="20"/>
          <w:szCs w:val="20"/>
        </w:rPr>
        <w:t>third</w:t>
      </w:r>
      <w:r w:rsidRPr="006E0154">
        <w:rPr>
          <w:rFonts w:ascii="Arial" w:hAnsi="Arial" w:cs="Arial"/>
          <w:sz w:val="20"/>
          <w:szCs w:val="20"/>
        </w:rPr>
        <w:t xml:space="preserve"> list column for suggestions.</w:t>
      </w:r>
    </w:p>
    <w:p w:rsidR="006E0154" w:rsidRPr="001134C3" w:rsidRDefault="006E0154" w:rsidP="003B5279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This column more than the others will need careful consideration and information relevant to the land holding added.</w:t>
      </w:r>
    </w:p>
    <w:p w:rsidR="006E0154" w:rsidRPr="001134C3" w:rsidRDefault="006E0154" w:rsidP="006E0154">
      <w:pPr>
        <w:pStyle w:val="ListNumber4"/>
        <w:ind w:right="133"/>
        <w:rPr>
          <w:rFonts w:ascii="Arial" w:hAnsi="Arial" w:cs="Arial"/>
          <w:sz w:val="20"/>
          <w:szCs w:val="20"/>
        </w:rPr>
      </w:pPr>
      <w:r w:rsidRPr="001134C3">
        <w:rPr>
          <w:rFonts w:ascii="Arial" w:hAnsi="Arial" w:cs="Arial"/>
          <w:sz w:val="20"/>
          <w:szCs w:val="20"/>
        </w:rPr>
        <w:t>Columns 1</w:t>
      </w:r>
      <w:r>
        <w:rPr>
          <w:rFonts w:ascii="Arial" w:hAnsi="Arial" w:cs="Arial"/>
          <w:sz w:val="20"/>
          <w:szCs w:val="20"/>
        </w:rPr>
        <w:t>3</w:t>
      </w:r>
      <w:r w:rsidRPr="001134C3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6</w:t>
      </w:r>
    </w:p>
    <w:p w:rsidR="006E0154" w:rsidRDefault="006E0154" w:rsidP="005879CC">
      <w:pPr>
        <w:pStyle w:val="ListNumber5"/>
        <w:spacing w:before="0"/>
        <w:ind w:right="133"/>
        <w:rPr>
          <w:rFonts w:ascii="Arial" w:hAnsi="Arial" w:cs="Arial"/>
          <w:sz w:val="20"/>
          <w:szCs w:val="20"/>
        </w:rPr>
      </w:pPr>
      <w:r w:rsidRPr="00930984">
        <w:rPr>
          <w:rFonts w:ascii="Arial" w:hAnsi="Arial" w:cs="Arial"/>
          <w:sz w:val="20"/>
          <w:szCs w:val="20"/>
        </w:rPr>
        <w:t>Same as for Columns 8-11 above.</w:t>
      </w:r>
    </w:p>
    <w:p w:rsidR="006E0154" w:rsidRDefault="006E0154" w:rsidP="006E0154">
      <w:pPr>
        <w:tabs>
          <w:tab w:val="left" w:pos="6360"/>
        </w:tabs>
        <w:spacing w:before="23" w:line="274" w:lineRule="exact"/>
        <w:textAlignment w:val="baseline"/>
        <w:rPr>
          <w:rFonts w:ascii="Arial" w:eastAsia="Arial" w:hAnsi="Arial"/>
          <w:sz w:val="24"/>
        </w:rPr>
      </w:pPr>
    </w:p>
    <w:p w:rsidR="005879CC" w:rsidRDefault="005879CC" w:rsidP="006E0154">
      <w:pPr>
        <w:tabs>
          <w:tab w:val="left" w:pos="6360"/>
        </w:tabs>
        <w:spacing w:before="23" w:line="274" w:lineRule="exact"/>
        <w:textAlignment w:val="baseline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br w:type="column"/>
      </w:r>
    </w:p>
    <w:p w:rsidR="005B3C34" w:rsidRDefault="00A312B6">
      <w:pPr>
        <w:spacing w:before="23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4"/>
        </w:rPr>
      </w:pPr>
      <w:r>
        <w:rPr>
          <w:rFonts w:ascii="Arial" w:eastAsia="Arial" w:hAnsi="Arial"/>
          <w:b/>
          <w:color w:val="000000"/>
          <w:spacing w:val="1"/>
          <w:sz w:val="24"/>
        </w:rPr>
        <w:t>Wildfire Risk Assessment Matrix</w:t>
      </w:r>
    </w:p>
    <w:p w:rsidR="005B3C34" w:rsidRDefault="00A312B6">
      <w:pPr>
        <w:spacing w:before="29" w:after="22" w:line="274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Matrix</w:t>
      </w:r>
      <w:bookmarkStart w:id="0" w:name="_GoBack"/>
      <w:bookmarkEnd w:id="0"/>
    </w:p>
    <w:tbl>
      <w:tblPr>
        <w:tblW w:w="0" w:type="auto"/>
        <w:tblInd w:w="7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2F5496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7037"/>
      </w:tblGrid>
      <w:tr w:rsidR="006F6B33" w:rsidRPr="006F6B33" w:rsidTr="00594114">
        <w:trPr>
          <w:trHeight w:hRule="exact" w:val="322"/>
        </w:trPr>
        <w:tc>
          <w:tcPr>
            <w:tcW w:w="3523" w:type="dxa"/>
            <w:shd w:val="clear" w:color="auto" w:fill="2F5496" w:themeFill="accent1" w:themeFillShade="BF"/>
            <w:vAlign w:val="center"/>
          </w:tcPr>
          <w:p w:rsidR="005B3C34" w:rsidRPr="006F6B33" w:rsidRDefault="00A312B6">
            <w:pPr>
              <w:spacing w:before="60" w:after="26" w:line="230" w:lineRule="exact"/>
              <w:jc w:val="center"/>
              <w:textAlignment w:val="baseline"/>
              <w:rPr>
                <w:rFonts w:ascii="Arial" w:eastAsia="Arial" w:hAnsi="Arial"/>
                <w:color w:val="FFFFFF" w:themeColor="background1"/>
                <w:sz w:val="20"/>
              </w:rPr>
            </w:pPr>
            <w:r w:rsidRPr="006F6B33">
              <w:rPr>
                <w:rFonts w:ascii="Arial" w:eastAsia="Arial" w:hAnsi="Arial"/>
                <w:color w:val="FFFFFF" w:themeColor="background1"/>
                <w:sz w:val="20"/>
              </w:rPr>
              <w:t>Name of Land Holding</w:t>
            </w:r>
          </w:p>
        </w:tc>
        <w:tc>
          <w:tcPr>
            <w:tcW w:w="7037" w:type="dxa"/>
            <w:shd w:val="clear" w:color="auto" w:fill="2F5496" w:themeFill="accent1" w:themeFillShade="BF"/>
            <w:vAlign w:val="center"/>
          </w:tcPr>
          <w:p w:rsidR="005B3C34" w:rsidRPr="006F6B33" w:rsidRDefault="00A312B6">
            <w:pPr>
              <w:spacing w:before="60" w:after="26" w:line="230" w:lineRule="exact"/>
              <w:jc w:val="center"/>
              <w:textAlignment w:val="baseline"/>
              <w:rPr>
                <w:rFonts w:ascii="Arial" w:eastAsia="Arial" w:hAnsi="Arial"/>
                <w:color w:val="FFFFFF" w:themeColor="background1"/>
                <w:sz w:val="20"/>
              </w:rPr>
            </w:pPr>
            <w:r w:rsidRPr="006F6B33">
              <w:rPr>
                <w:rFonts w:ascii="Arial" w:eastAsia="Arial" w:hAnsi="Arial"/>
                <w:color w:val="FFFFFF" w:themeColor="background1"/>
                <w:sz w:val="20"/>
              </w:rPr>
              <w:t>Location</w:t>
            </w:r>
          </w:p>
        </w:tc>
      </w:tr>
      <w:tr w:rsidR="005879CC" w:rsidRPr="006F6B33" w:rsidTr="00594114">
        <w:trPr>
          <w:trHeight w:hRule="exact" w:val="322"/>
        </w:trPr>
        <w:tc>
          <w:tcPr>
            <w:tcW w:w="3523" w:type="dxa"/>
            <w:shd w:val="clear" w:color="auto" w:fill="auto"/>
            <w:vAlign w:val="center"/>
          </w:tcPr>
          <w:p w:rsidR="005879CC" w:rsidRPr="00656840" w:rsidRDefault="005879CC" w:rsidP="00CD57C9">
            <w:pPr>
              <w:spacing w:before="60" w:after="26" w:line="230" w:lineRule="exact"/>
              <w:textAlignment w:val="baseline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7037" w:type="dxa"/>
            <w:shd w:val="clear" w:color="auto" w:fill="auto"/>
            <w:vAlign w:val="center"/>
          </w:tcPr>
          <w:p w:rsidR="005879CC" w:rsidRPr="00656840" w:rsidRDefault="005879CC" w:rsidP="00CD57C9">
            <w:pPr>
              <w:spacing w:before="60" w:after="26" w:line="230" w:lineRule="exact"/>
              <w:textAlignment w:val="baseline"/>
              <w:rPr>
                <w:rFonts w:ascii="Arial" w:eastAsia="Arial" w:hAnsi="Arial"/>
                <w:color w:val="FFFFFF" w:themeColor="background1"/>
                <w:sz w:val="16"/>
                <w:szCs w:val="16"/>
              </w:rPr>
            </w:pPr>
          </w:p>
        </w:tc>
      </w:tr>
    </w:tbl>
    <w:p w:rsidR="005B3C34" w:rsidRDefault="005B3C34">
      <w:pPr>
        <w:spacing w:before="216" w:line="20" w:lineRule="exact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18"/>
        <w:gridCol w:w="3518"/>
        <w:gridCol w:w="3524"/>
        <w:gridCol w:w="3542"/>
      </w:tblGrid>
      <w:tr w:rsidR="005B3C34">
        <w:trPr>
          <w:trHeight w:hRule="exact" w:val="1541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16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Ref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16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Description / Map details / Location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16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What are the fire hazards?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544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Who/what might be harmed and</w:t>
            </w:r>
          </w:p>
          <w:p w:rsidR="005B3C34" w:rsidRDefault="00A312B6">
            <w:pPr>
              <w:spacing w:before="30" w:after="496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 xml:space="preserve">how?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514" w:after="496" w:line="26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 xml:space="preserve">What is already being done to </w:t>
            </w:r>
            <w:r>
              <w:rPr>
                <w:rFonts w:ascii="Arial" w:eastAsia="Arial" w:hAnsi="Arial"/>
                <w:color w:val="FFFFFF"/>
                <w:sz w:val="20"/>
              </w:rPr>
              <w:br/>
              <w:t>manage risk?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656840" w:rsidRPr="00656840" w:rsidRDefault="00A312B6" w:rsidP="00656840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5" w:after="21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44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6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4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19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63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5" w:after="23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B3C34" w:rsidRDefault="005B3C34">
      <w:pPr>
        <w:spacing w:before="23" w:line="20" w:lineRule="exact"/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18"/>
        <w:gridCol w:w="3518"/>
        <w:gridCol w:w="3524"/>
        <w:gridCol w:w="3542"/>
      </w:tblGrid>
      <w:tr w:rsidR="005B3C34">
        <w:trPr>
          <w:trHeight w:hRule="exact" w:val="1541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22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lastRenderedPageBreak/>
              <w:t>Ref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22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Description / Map details / Location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22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What are the fire hazards?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54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Who/what might be harmed and</w:t>
            </w:r>
          </w:p>
          <w:p w:rsidR="005B3C34" w:rsidRDefault="00A312B6">
            <w:pPr>
              <w:spacing w:before="29" w:after="502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 xml:space="preserve">how?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516" w:after="502" w:line="259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 xml:space="preserve">What is already being done to </w:t>
            </w:r>
            <w:r>
              <w:rPr>
                <w:rFonts w:ascii="Arial" w:eastAsia="Arial" w:hAnsi="Arial"/>
                <w:color w:val="FFFFFF"/>
                <w:sz w:val="20"/>
              </w:rPr>
              <w:br/>
              <w:t>manage risk?</w:t>
            </w:r>
          </w:p>
        </w:tc>
      </w:tr>
      <w:tr w:rsidR="005B3C34" w:rsidTr="001C3673">
        <w:trPr>
          <w:trHeight w:hRule="exact" w:val="763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305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4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19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5" w:after="22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44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6" w:after="21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4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9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C34" w:rsidTr="001C3673">
        <w:trPr>
          <w:trHeight w:hRule="exact" w:val="763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4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B3C34" w:rsidRDefault="005B3C34">
      <w:pPr>
        <w:spacing w:after="418" w:line="20" w:lineRule="exact"/>
      </w:pPr>
    </w:p>
    <w:p w:rsidR="005B3C34" w:rsidRDefault="005879CC" w:rsidP="005879CC">
      <w:pPr>
        <w:spacing w:before="23" w:line="274" w:lineRule="exact"/>
        <w:jc w:val="center"/>
        <w:textAlignment w:val="baseline"/>
      </w:pPr>
      <w:r>
        <w:rPr>
          <w:rFonts w:ascii="Arial" w:eastAsia="Arial" w:hAnsi="Arial"/>
          <w:b/>
          <w:color w:val="000000"/>
          <w:spacing w:val="1"/>
          <w:sz w:val="24"/>
        </w:rPr>
        <w:br w:type="column"/>
      </w:r>
    </w:p>
    <w:p w:rsidR="005B3C34" w:rsidRDefault="005B3C34">
      <w:pPr>
        <w:spacing w:before="23" w:line="20" w:lineRule="exact"/>
      </w:pPr>
    </w:p>
    <w:tbl>
      <w:tblPr>
        <w:tblW w:w="12264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18"/>
        <w:gridCol w:w="442"/>
        <w:gridCol w:w="436"/>
        <w:gridCol w:w="442"/>
        <w:gridCol w:w="878"/>
        <w:gridCol w:w="3524"/>
        <w:gridCol w:w="436"/>
        <w:gridCol w:w="442"/>
        <w:gridCol w:w="442"/>
        <w:gridCol w:w="1022"/>
      </w:tblGrid>
      <w:tr w:rsidR="005B3C34" w:rsidTr="005879CC">
        <w:trPr>
          <w:trHeight w:hRule="exact" w:val="662"/>
        </w:trPr>
        <w:tc>
          <w:tcPr>
            <w:tcW w:w="68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16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Ref</w:t>
            </w:r>
          </w:p>
        </w:tc>
        <w:tc>
          <w:tcPr>
            <w:tcW w:w="351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16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Description / Map details / Location</w:t>
            </w:r>
          </w:p>
        </w:tc>
        <w:tc>
          <w:tcPr>
            <w:tcW w:w="219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242" w:after="180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Initial Risk Rating</w:t>
            </w:r>
          </w:p>
        </w:tc>
        <w:tc>
          <w:tcPr>
            <w:tcW w:w="35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16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What else needs to be done?</w:t>
            </w:r>
          </w:p>
        </w:tc>
        <w:tc>
          <w:tcPr>
            <w:tcW w:w="234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242" w:after="180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Revised Risk Rating</w:t>
            </w:r>
          </w:p>
        </w:tc>
      </w:tr>
      <w:tr w:rsidR="005879CC" w:rsidTr="005879CC">
        <w:trPr>
          <w:trHeight w:hRule="exact" w:val="879"/>
        </w:trPr>
        <w:tc>
          <w:tcPr>
            <w:tcW w:w="682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Default="005879CC" w:rsidP="005879CC"/>
        </w:tc>
        <w:tc>
          <w:tcPr>
            <w:tcW w:w="3518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Default="005879CC" w:rsidP="005879CC"/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Likelihood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Severity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Score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Pr="00560988" w:rsidRDefault="005879CC" w:rsidP="005879CC">
            <w:pPr>
              <w:spacing w:before="242" w:after="18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Risk Rating</w:t>
            </w:r>
          </w:p>
        </w:tc>
        <w:tc>
          <w:tcPr>
            <w:tcW w:w="3524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Default="005879CC" w:rsidP="005879CC"/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Likelihood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Severity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Score</w:t>
            </w: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Pr="00560988" w:rsidRDefault="005879CC" w:rsidP="005879CC">
            <w:pPr>
              <w:spacing w:before="242" w:after="18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Risk Rating</w:t>
            </w: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5" w:after="21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44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6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4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5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6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7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19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63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5" w:after="23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5B3C34" w:rsidRDefault="005B3C34">
      <w:pPr>
        <w:spacing w:after="879" w:line="20" w:lineRule="exact"/>
      </w:pPr>
    </w:p>
    <w:p w:rsidR="005B3C34" w:rsidRDefault="005B3C34">
      <w:pPr>
        <w:spacing w:after="879" w:line="20" w:lineRule="exact"/>
        <w:sectPr w:rsidR="005B3C34" w:rsidSect="005879CC">
          <w:pgSz w:w="16834" w:h="11904" w:orient="landscape"/>
          <w:pgMar w:top="1002" w:right="3535" w:bottom="192" w:left="979" w:header="720" w:footer="720" w:gutter="0"/>
          <w:cols w:space="720"/>
        </w:sectPr>
      </w:pPr>
    </w:p>
    <w:tbl>
      <w:tblPr>
        <w:tblW w:w="12264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518"/>
        <w:gridCol w:w="442"/>
        <w:gridCol w:w="436"/>
        <w:gridCol w:w="442"/>
        <w:gridCol w:w="878"/>
        <w:gridCol w:w="3524"/>
        <w:gridCol w:w="436"/>
        <w:gridCol w:w="442"/>
        <w:gridCol w:w="442"/>
        <w:gridCol w:w="1022"/>
      </w:tblGrid>
      <w:tr w:rsidR="005B3C34" w:rsidTr="005879CC">
        <w:trPr>
          <w:trHeight w:hRule="exact" w:val="662"/>
        </w:trPr>
        <w:tc>
          <w:tcPr>
            <w:tcW w:w="68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22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lastRenderedPageBreak/>
              <w:t>Ref</w:t>
            </w:r>
          </w:p>
        </w:tc>
        <w:tc>
          <w:tcPr>
            <w:tcW w:w="351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22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Description / Map details / Location</w:t>
            </w:r>
          </w:p>
        </w:tc>
        <w:tc>
          <w:tcPr>
            <w:tcW w:w="2198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242" w:after="18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Initial Risk Rating</w:t>
            </w:r>
          </w:p>
        </w:tc>
        <w:tc>
          <w:tcPr>
            <w:tcW w:w="352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684" w:after="622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What else needs to be done?</w:t>
            </w:r>
          </w:p>
        </w:tc>
        <w:tc>
          <w:tcPr>
            <w:tcW w:w="234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B3C34" w:rsidRDefault="00A312B6">
            <w:pPr>
              <w:spacing w:before="242" w:after="18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Revised Risk Rating</w:t>
            </w:r>
          </w:p>
        </w:tc>
      </w:tr>
      <w:tr w:rsidR="005879CC" w:rsidTr="005879CC">
        <w:trPr>
          <w:trHeight w:hRule="exact" w:val="884"/>
        </w:trPr>
        <w:tc>
          <w:tcPr>
            <w:tcW w:w="682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Default="005879CC" w:rsidP="005879CC"/>
        </w:tc>
        <w:tc>
          <w:tcPr>
            <w:tcW w:w="3518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Default="005879CC" w:rsidP="005879CC"/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Likelihood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Severity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Score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Pr="00560988" w:rsidRDefault="005879CC" w:rsidP="005879CC">
            <w:pPr>
              <w:spacing w:before="242" w:after="18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Risk Rating</w:t>
            </w:r>
          </w:p>
        </w:tc>
        <w:tc>
          <w:tcPr>
            <w:tcW w:w="3524" w:type="dxa"/>
            <w:vMerge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Default="005879CC" w:rsidP="005879CC"/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Likelihood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Severity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textDirection w:val="btLr"/>
            <w:vAlign w:val="center"/>
          </w:tcPr>
          <w:p w:rsidR="005879CC" w:rsidRPr="00560988" w:rsidRDefault="005879CC" w:rsidP="005879CC">
            <w:pPr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Score</w:t>
            </w: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2F5496" w:fill="2F5496"/>
            <w:vAlign w:val="center"/>
          </w:tcPr>
          <w:p w:rsidR="005879CC" w:rsidRPr="00560988" w:rsidRDefault="005879CC" w:rsidP="005879CC">
            <w:pPr>
              <w:spacing w:before="242" w:after="185" w:line="230" w:lineRule="exact"/>
              <w:jc w:val="center"/>
              <w:textAlignment w:val="baseline"/>
              <w:rPr>
                <w:rFonts w:ascii="Arial" w:eastAsia="Arial" w:hAnsi="Arial"/>
                <w:color w:val="FFFFFF"/>
                <w:sz w:val="16"/>
              </w:rPr>
            </w:pPr>
            <w:r w:rsidRPr="00560988">
              <w:rPr>
                <w:rFonts w:ascii="Arial" w:eastAsia="Arial" w:hAnsi="Arial"/>
                <w:color w:val="FFFFFF"/>
                <w:sz w:val="16"/>
              </w:rPr>
              <w:t>Risk Rating</w:t>
            </w:r>
          </w:p>
        </w:tc>
      </w:tr>
      <w:tr w:rsidR="005B3C34" w:rsidTr="005879CC">
        <w:trPr>
          <w:trHeight w:hRule="exact" w:val="748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Default="001C3673">
            <w:pPr>
              <w:spacing w:before="293" w:after="215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</w:t>
            </w:r>
            <w:r w:rsidR="00A312B6">
              <w:rPr>
                <w:rFonts w:ascii="Arial" w:eastAsia="Arial" w:hAnsi="Arial"/>
                <w:color w:val="000000"/>
                <w:sz w:val="20"/>
              </w:rPr>
              <w:t>0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26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49"/>
        </w:trPr>
        <w:tc>
          <w:tcPr>
            <w:tcW w:w="682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91" w:after="21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11</w:t>
            </w:r>
          </w:p>
        </w:tc>
        <w:tc>
          <w:tcPr>
            <w:tcW w:w="3518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12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4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13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19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14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5" w:after="224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15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44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6" w:after="218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39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2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18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40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1" w:after="219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19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B3C34" w:rsidTr="005879CC">
        <w:trPr>
          <w:trHeight w:hRule="exact" w:val="763"/>
        </w:trPr>
        <w:tc>
          <w:tcPr>
            <w:tcW w:w="6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Default="00A312B6">
            <w:pPr>
              <w:spacing w:before="280" w:after="243" w:line="230" w:lineRule="exact"/>
              <w:ind w:right="134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35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A312B6" w:rsidP="001C3673">
            <w:pPr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6568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5B3C34" w:rsidRPr="00656840" w:rsidRDefault="005B3C34" w:rsidP="001C3673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5B3C34" w:rsidRDefault="005B3C34">
      <w:pPr>
        <w:spacing w:after="418" w:line="20" w:lineRule="exact"/>
      </w:pPr>
    </w:p>
    <w:p w:rsidR="005B3C34" w:rsidRDefault="005B3C34">
      <w:pPr>
        <w:spacing w:after="418" w:line="20" w:lineRule="exact"/>
        <w:sectPr w:rsidR="005B3C34" w:rsidSect="005879CC">
          <w:pgSz w:w="16834" w:h="11904" w:orient="landscape"/>
          <w:pgMar w:top="1170" w:right="3563" w:bottom="192" w:left="951" w:header="720" w:footer="720" w:gutter="0"/>
          <w:cols w:space="720"/>
        </w:sectPr>
      </w:pPr>
    </w:p>
    <w:p w:rsidR="005B3C34" w:rsidRDefault="00A312B6" w:rsidP="004C1AE3">
      <w:pPr>
        <w:spacing w:before="1" w:line="228" w:lineRule="exact"/>
        <w:ind w:left="-426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pacing w:val="-5"/>
          <w:sz w:val="20"/>
        </w:rPr>
        <w:t xml:space="preserve">rev: </w:t>
      </w:r>
      <w:r w:rsidR="004C1AE3">
        <w:rPr>
          <w:rFonts w:ascii="Arial" w:eastAsia="Arial" w:hAnsi="Arial"/>
          <w:color w:val="000000"/>
          <w:spacing w:val="-5"/>
          <w:sz w:val="20"/>
        </w:rPr>
        <w:t>29</w:t>
      </w:r>
      <w:r w:rsidR="004C1AE3" w:rsidRPr="004C1AE3">
        <w:rPr>
          <w:rFonts w:ascii="Arial" w:eastAsia="Arial" w:hAnsi="Arial"/>
          <w:color w:val="000000"/>
          <w:spacing w:val="-5"/>
          <w:sz w:val="20"/>
          <w:vertAlign w:val="superscript"/>
        </w:rPr>
        <w:t>th</w:t>
      </w:r>
      <w:r w:rsidR="004C1AE3">
        <w:rPr>
          <w:rFonts w:ascii="Arial" w:eastAsia="Arial" w:hAnsi="Arial"/>
          <w:color w:val="000000"/>
          <w:spacing w:val="-5"/>
          <w:sz w:val="20"/>
        </w:rPr>
        <w:t xml:space="preserve"> June</w:t>
      </w:r>
      <w:r>
        <w:rPr>
          <w:rFonts w:ascii="Arial" w:eastAsia="Arial" w:hAnsi="Arial"/>
          <w:color w:val="000000"/>
          <w:spacing w:val="-5"/>
          <w:sz w:val="20"/>
        </w:rPr>
        <w:t xml:space="preserve"> 2021</w:t>
      </w:r>
    </w:p>
    <w:p w:rsidR="005B3C34" w:rsidRDefault="005B3C34">
      <w:pPr>
        <w:sectPr w:rsidR="005B3C34">
          <w:type w:val="continuous"/>
          <w:pgSz w:w="16834" w:h="11904" w:orient="landscape"/>
          <w:pgMar w:top="400" w:right="768" w:bottom="192" w:left="14486" w:header="720" w:footer="720" w:gutter="0"/>
          <w:cols w:space="720"/>
        </w:sectPr>
      </w:pPr>
    </w:p>
    <w:p w:rsidR="005B3C34" w:rsidRDefault="00A312B6">
      <w:pPr>
        <w:spacing w:before="23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4"/>
        </w:rPr>
      </w:pPr>
      <w:r>
        <w:rPr>
          <w:rFonts w:ascii="Arial" w:eastAsia="Arial" w:hAnsi="Arial"/>
          <w:b/>
          <w:color w:val="000000"/>
          <w:spacing w:val="1"/>
          <w:sz w:val="24"/>
        </w:rPr>
        <w:lastRenderedPageBreak/>
        <w:t xml:space="preserve">Wildfire Risk Assessment Matrix </w:t>
      </w:r>
    </w:p>
    <w:p w:rsidR="005B3C34" w:rsidRDefault="00A312B6">
      <w:pPr>
        <w:spacing w:before="29" w:after="51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  <w:sz w:val="24"/>
        </w:rPr>
      </w:pPr>
      <w:r>
        <w:rPr>
          <w:rFonts w:ascii="Arial" w:eastAsia="Arial" w:hAnsi="Arial"/>
          <w:b/>
          <w:color w:val="000000"/>
          <w:spacing w:val="-4"/>
          <w:sz w:val="24"/>
        </w:rPr>
        <w:t>Lists</w:t>
      </w:r>
    </w:p>
    <w:p w:rsidR="005B3C34" w:rsidRDefault="005B3C34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3739"/>
        <w:gridCol w:w="3744"/>
        <w:gridCol w:w="3754"/>
      </w:tblGrid>
      <w:tr w:rsidR="005B3C34">
        <w:trPr>
          <w:trHeight w:hRule="exact" w:val="648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:rsidR="005B3C34" w:rsidRDefault="00A312B6">
            <w:pPr>
              <w:spacing w:before="181" w:after="208" w:line="259" w:lineRule="exact"/>
              <w:ind w:left="44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What are the fire hazards?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</w:tcPr>
          <w:p w:rsidR="005B3C34" w:rsidRDefault="00A312B6">
            <w:pPr>
              <w:spacing w:after="43" w:line="302" w:lineRule="exact"/>
              <w:ind w:left="36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Who/what might be harmed and how? 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</w:tcPr>
          <w:p w:rsidR="005B3C34" w:rsidRDefault="00A312B6">
            <w:pPr>
              <w:spacing w:after="43" w:line="302" w:lineRule="exact"/>
              <w:ind w:left="36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What is already being done to manage risk?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D9D9D9" w:fill="D9D9D9"/>
            <w:vAlign w:val="center"/>
          </w:tcPr>
          <w:p w:rsidR="005B3C34" w:rsidRDefault="00A312B6">
            <w:pPr>
              <w:spacing w:before="181" w:after="207" w:line="260" w:lineRule="exact"/>
              <w:ind w:left="24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What else</w:t>
            </w:r>
            <w:r>
              <w:rPr>
                <w:rFonts w:ascii="Arial Narrow" w:eastAsia="Arial Narrow" w:hAnsi="Arial Narrow"/>
                <w:b/>
                <w:color w:val="000000"/>
                <w:sz w:val="16"/>
              </w:rPr>
              <w:t xml:space="preserve"> G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ould be done?</w:t>
            </w:r>
          </w:p>
        </w:tc>
      </w:tr>
      <w:tr w:rsidR="005B3C34">
        <w:trPr>
          <w:trHeight w:hRule="exact" w:val="298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50" w:after="8" w:line="230" w:lineRule="exact"/>
              <w:ind w:left="44"/>
              <w:textAlignment w:val="baseline"/>
              <w:rPr>
                <w:rFonts w:ascii="Arial" w:eastAsia="Arial" w:hAnsi="Arial"/>
                <w:color w:val="FF0000"/>
                <w:sz w:val="20"/>
              </w:rPr>
            </w:pPr>
            <w:r>
              <w:rPr>
                <w:rFonts w:ascii="Arial" w:eastAsia="Arial" w:hAnsi="Arial"/>
                <w:color w:val="FF0000"/>
                <w:sz w:val="20"/>
              </w:rPr>
              <w:t>FireHazards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50" w:after="8" w:line="230" w:lineRule="exact"/>
              <w:ind w:left="29"/>
              <w:textAlignment w:val="baseline"/>
              <w:rPr>
                <w:rFonts w:ascii="Arial" w:eastAsia="Arial" w:hAnsi="Arial"/>
                <w:color w:val="FF0000"/>
                <w:sz w:val="20"/>
              </w:rPr>
            </w:pPr>
            <w:r>
              <w:rPr>
                <w:rFonts w:ascii="Arial" w:eastAsia="Arial" w:hAnsi="Arial"/>
                <w:color w:val="FF0000"/>
                <w:sz w:val="20"/>
              </w:rPr>
              <w:t>RiskofHarm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50" w:after="8" w:line="230" w:lineRule="exact"/>
              <w:ind w:left="29"/>
              <w:textAlignment w:val="baseline"/>
              <w:rPr>
                <w:rFonts w:ascii="Arial" w:eastAsia="Arial" w:hAnsi="Arial"/>
                <w:color w:val="FF0000"/>
                <w:sz w:val="20"/>
              </w:rPr>
            </w:pPr>
            <w:r>
              <w:rPr>
                <w:rFonts w:ascii="Arial" w:eastAsia="Arial" w:hAnsi="Arial"/>
                <w:color w:val="FF0000"/>
                <w:sz w:val="20"/>
              </w:rPr>
              <w:t>Workin Progress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50" w:after="8" w:line="230" w:lineRule="exact"/>
              <w:ind w:left="24"/>
              <w:textAlignment w:val="baseline"/>
              <w:rPr>
                <w:rFonts w:ascii="Arial" w:eastAsia="Arial" w:hAnsi="Arial"/>
                <w:color w:val="FF0000"/>
                <w:sz w:val="20"/>
              </w:rPr>
            </w:pPr>
            <w:r>
              <w:rPr>
                <w:rFonts w:ascii="Arial" w:eastAsia="Arial" w:hAnsi="Arial"/>
                <w:color w:val="FF0000"/>
                <w:sz w:val="20"/>
              </w:rPr>
              <w:t>AdditionalWork</w:t>
            </w:r>
          </w:p>
        </w:tc>
      </w:tr>
      <w:tr w:rsidR="00A56C99">
        <w:trPr>
          <w:trHeight w:hRule="exact" w:val="44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5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History of wildfire events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People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Awareness raising - local community groups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with Local Resilience Forum</w:t>
            </w:r>
          </w:p>
        </w:tc>
      </w:tr>
      <w:tr w:rsidR="00A56C99">
        <w:trPr>
          <w:trHeight w:hRule="exact" w:val="442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9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Repeat ignitions (accidental / arson)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9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Habitat and soils, including peat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Vegetation Management Plan in place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Additional management of vegetation.</w:t>
            </w:r>
          </w:p>
        </w:tc>
      </w:tr>
      <w:tr w:rsidR="00A56C99">
        <w:trPr>
          <w:trHeight w:hRule="exact" w:val="437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0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Prescribed burning takes place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0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Livestock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Wildfire Management &amp; Response Plans prepared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Prepare Wildfire Management &amp; Response Plans</w:t>
            </w:r>
          </w:p>
        </w:tc>
      </w:tr>
      <w:tr w:rsidR="00A56C99">
        <w:trPr>
          <w:trHeight w:hRule="exact" w:val="44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15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Vegetation management reduced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1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Wildlife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Warning signs - when wildfire risk high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Enhance and review wildfire signage </w:t>
            </w:r>
          </w:p>
        </w:tc>
      </w:tr>
      <w:tr w:rsidR="00A56C99">
        <w:trPr>
          <w:trHeight w:hRule="exact" w:val="442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0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Camping / caravan sites nearby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0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Young woodland and trees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Firebreaks constructed by cutting / burning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Consider additional firebreaks</w:t>
            </w:r>
          </w:p>
        </w:tc>
      </w:tr>
      <w:tr w:rsidR="00A56C99">
        <w:trPr>
          <w:trHeight w:hRule="exact" w:val="437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5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Visitor car parks adjacent to the land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Property and Businesses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Working with FRS &amp; Local Fire Group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Training exercises - FRS &amp; Fire Groups</w:t>
            </w:r>
          </w:p>
        </w:tc>
      </w:tr>
      <w:tr w:rsidR="00A56C99">
        <w:trPr>
          <w:trHeight w:hRule="exact" w:val="44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0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Visitor honeypots present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0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Designated sites and features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staff training carried out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Accredited wildfire training</w:t>
            </w:r>
          </w:p>
        </w:tc>
      </w:tr>
      <w:tr w:rsidR="00A56C99">
        <w:trPr>
          <w:trHeight w:hRule="exact" w:val="442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5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Long distance / high profile footpaths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Impact on tourism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Firewatch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system established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Enhanced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Firewatch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</w:t>
            </w:r>
          </w:p>
        </w:tc>
      </w:tr>
      <w:tr w:rsidR="00A56C99">
        <w:trPr>
          <w:trHeight w:hRule="exact" w:val="437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16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Critical infrastructure on or adjoining land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16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Fencing 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Fire management equipment purchased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Additional fire management capability</w:t>
            </w:r>
          </w:p>
        </w:tc>
      </w:tr>
      <w:tr w:rsidR="00A56C99" w:rsidTr="00FF0601">
        <w:trPr>
          <w:trHeight w:hRule="exact" w:val="44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4" w:line="183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Woodland planting in last 20yrs, or next 2yrs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29" w:after="12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Radio masts, other Infrastructure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Provision of access for firefighting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Regular removal of litter</w:t>
            </w:r>
          </w:p>
        </w:tc>
      </w:tr>
      <w:tr w:rsidR="00A56C99" w:rsidTr="00FF0601">
        <w:trPr>
          <w:trHeight w:hRule="exact" w:val="442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9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Brash left after clear fell of trees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spacing w:before="130" w:after="129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Carbon stocks - if peat catches fire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resources for firefighting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56C99" w:rsidRDefault="00A56C99" w:rsidP="00A56C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Rewetting of deep peat</w:t>
            </w:r>
          </w:p>
        </w:tc>
      </w:tr>
      <w:tr w:rsidR="005B3C34">
        <w:trPr>
          <w:trHeight w:hRule="exact" w:val="437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129" w:after="120" w:line="18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Neighbours flammable habitat closeby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129" w:after="120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National sites on or adjoining land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3C34">
        <w:trPr>
          <w:trHeight w:hRule="exact" w:val="44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129" w:after="11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Ecosystem services (e.g. drinking water)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3C34">
        <w:trPr>
          <w:trHeight w:hRule="exact" w:val="442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130" w:after="120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Food production (crops / grazing)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3C34">
        <w:trPr>
          <w:trHeight w:hRule="exact" w:val="437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B3C34" w:rsidRDefault="00A312B6">
            <w:pPr>
              <w:spacing w:before="129" w:after="125" w:line="182" w:lineRule="exact"/>
              <w:ind w:left="29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Air quality (public health)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3C34">
        <w:trPr>
          <w:trHeight w:hRule="exact" w:val="44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3C34">
        <w:trPr>
          <w:trHeight w:hRule="exact" w:val="442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5B3C34">
        <w:trPr>
          <w:trHeight w:hRule="exact" w:val="451"/>
        </w:trPr>
        <w:tc>
          <w:tcPr>
            <w:tcW w:w="37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7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B3C34" w:rsidRDefault="00A312B6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5B3C34" w:rsidRDefault="005B3C34">
      <w:pPr>
        <w:spacing w:after="1239" w:line="20" w:lineRule="exact"/>
      </w:pPr>
    </w:p>
    <w:p w:rsidR="005B3C34" w:rsidRDefault="005B3C34">
      <w:pPr>
        <w:spacing w:after="1239" w:line="20" w:lineRule="exact"/>
        <w:sectPr w:rsidR="005B3C34">
          <w:pgSz w:w="16834" w:h="11904" w:orient="landscape"/>
          <w:pgMar w:top="400" w:right="768" w:bottom="192" w:left="974" w:header="720" w:footer="720" w:gutter="0"/>
          <w:cols w:space="720"/>
        </w:sectPr>
      </w:pPr>
    </w:p>
    <w:p w:rsidR="005B3C34" w:rsidRDefault="004C1AE3" w:rsidP="004C1AE3">
      <w:pPr>
        <w:spacing w:before="1" w:line="228" w:lineRule="exact"/>
        <w:ind w:left="-426"/>
        <w:textAlignment w:val="baseline"/>
        <w:rPr>
          <w:rFonts w:ascii="Arial" w:eastAsia="Arial" w:hAnsi="Arial"/>
          <w:color w:val="000000"/>
          <w:spacing w:val="-5"/>
          <w:sz w:val="20"/>
        </w:rPr>
      </w:pPr>
      <w:r>
        <w:rPr>
          <w:rFonts w:ascii="Arial" w:eastAsia="Arial" w:hAnsi="Arial"/>
          <w:color w:val="000000"/>
          <w:spacing w:val="-5"/>
          <w:sz w:val="20"/>
        </w:rPr>
        <w:t xml:space="preserve">rev: </w:t>
      </w:r>
      <w:r w:rsidR="00ED2048">
        <w:rPr>
          <w:rFonts w:ascii="Arial" w:eastAsia="Arial" w:hAnsi="Arial"/>
          <w:color w:val="000000"/>
          <w:spacing w:val="-5"/>
          <w:sz w:val="20"/>
        </w:rPr>
        <w:t>6</w:t>
      </w:r>
      <w:r w:rsidR="00ED2048" w:rsidRPr="00ED2048">
        <w:rPr>
          <w:rFonts w:ascii="Arial" w:eastAsia="Arial" w:hAnsi="Arial"/>
          <w:color w:val="000000"/>
          <w:spacing w:val="-5"/>
          <w:sz w:val="20"/>
          <w:vertAlign w:val="superscript"/>
        </w:rPr>
        <w:t>th</w:t>
      </w:r>
      <w:r w:rsidR="00ED2048">
        <w:rPr>
          <w:rFonts w:ascii="Arial" w:eastAsia="Arial" w:hAnsi="Arial"/>
          <w:color w:val="000000"/>
          <w:spacing w:val="-5"/>
          <w:sz w:val="20"/>
        </w:rPr>
        <w:t xml:space="preserve"> July 2021</w:t>
      </w:r>
    </w:p>
    <w:sectPr w:rsidR="005B3C34">
      <w:type w:val="continuous"/>
      <w:pgSz w:w="16834" w:h="11904" w:orient="landscape"/>
      <w:pgMar w:top="400" w:right="768" w:bottom="192" w:left="14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D4118"/>
    <w:multiLevelType w:val="multilevel"/>
    <w:tmpl w:val="32568C16"/>
    <w:lvl w:ilvl="0">
      <w:start w:val="1"/>
      <w:numFmt w:val="decimal"/>
      <w:pStyle w:val="ListNumber4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5"/>
      <w:lvlText w:val="%1.%2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2">
      <w:start w:val="1"/>
      <w:numFmt w:val="decimal"/>
      <w:pStyle w:val="ListNumber6"/>
      <w:lvlText w:val="%1.%2.%3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3">
      <w:start w:val="1"/>
      <w:numFmt w:val="bullet"/>
      <w:pStyle w:val="ListNumber7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4"/>
    <w:rsid w:val="001C3673"/>
    <w:rsid w:val="003B5279"/>
    <w:rsid w:val="004C1AE3"/>
    <w:rsid w:val="00560988"/>
    <w:rsid w:val="005879CC"/>
    <w:rsid w:val="00594114"/>
    <w:rsid w:val="005B3C34"/>
    <w:rsid w:val="00656840"/>
    <w:rsid w:val="006E0154"/>
    <w:rsid w:val="006F6B33"/>
    <w:rsid w:val="00732FD0"/>
    <w:rsid w:val="00A312B6"/>
    <w:rsid w:val="00A56C99"/>
    <w:rsid w:val="00CD57C9"/>
    <w:rsid w:val="00DF3CAB"/>
    <w:rsid w:val="00ED2048"/>
    <w:rsid w:val="00E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14C1"/>
  <w15:docId w15:val="{BBEC70D9-29D1-A647-87E7-8702025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6">
    <w:name w:val="List Number 6"/>
    <w:basedOn w:val="ListNumber5"/>
    <w:qFormat/>
    <w:rsid w:val="006E0154"/>
    <w:pPr>
      <w:numPr>
        <w:ilvl w:val="2"/>
      </w:numPr>
    </w:pPr>
  </w:style>
  <w:style w:type="paragraph" w:styleId="ListNumber5">
    <w:name w:val="List Number 5"/>
    <w:basedOn w:val="Normal"/>
    <w:uiPriority w:val="99"/>
    <w:qFormat/>
    <w:rsid w:val="006E0154"/>
    <w:pPr>
      <w:numPr>
        <w:ilvl w:val="1"/>
        <w:numId w:val="1"/>
      </w:numPr>
      <w:spacing w:before="240"/>
      <w:jc w:val="both"/>
    </w:pPr>
    <w:rPr>
      <w:rFonts w:eastAsia="Times New Roman"/>
      <w:sz w:val="24"/>
      <w:szCs w:val="24"/>
      <w:lang w:val="en-GB"/>
    </w:rPr>
  </w:style>
  <w:style w:type="paragraph" w:customStyle="1" w:styleId="ListNumber7">
    <w:name w:val="List Number 7"/>
    <w:basedOn w:val="ListNumber6"/>
    <w:qFormat/>
    <w:rsid w:val="006E0154"/>
    <w:pPr>
      <w:numPr>
        <w:ilvl w:val="3"/>
      </w:numPr>
    </w:pPr>
  </w:style>
  <w:style w:type="paragraph" w:styleId="ListNumber4">
    <w:name w:val="List Number 4"/>
    <w:basedOn w:val="Normal"/>
    <w:next w:val="ListNumber5"/>
    <w:qFormat/>
    <w:rsid w:val="006E0154"/>
    <w:pPr>
      <w:keepLines/>
      <w:numPr>
        <w:numId w:val="1"/>
      </w:numPr>
      <w:spacing w:before="240"/>
      <w:jc w:val="both"/>
    </w:pPr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Thorp &amp; Associates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Thorp</cp:lastModifiedBy>
  <cp:revision>4</cp:revision>
  <dcterms:created xsi:type="dcterms:W3CDTF">2021-07-06T21:34:00Z</dcterms:created>
  <dcterms:modified xsi:type="dcterms:W3CDTF">2021-07-06T21:39:00Z</dcterms:modified>
</cp:coreProperties>
</file>